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B0B" w:rsidRDefault="00EB0964">
      <w:pPr>
        <w:spacing w:after="26"/>
        <w:ind w:left="10" w:right="1596" w:hanging="1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ВСЕРОССИЙСКАЯ ОЛИМПИАДА ШКОЛЬНИКОВ </w:t>
      </w:r>
    </w:p>
    <w:p w:rsidR="00E91B0B" w:rsidRDefault="00EB0964">
      <w:pPr>
        <w:spacing w:after="12" w:line="269" w:lineRule="auto"/>
        <w:ind w:left="2046" w:right="1966" w:hanging="10"/>
        <w:jc w:val="center"/>
      </w:pPr>
      <w:r>
        <w:rPr>
          <w:rFonts w:ascii="Times New Roman" w:eastAsia="Times New Roman" w:hAnsi="Times New Roman" w:cs="Times New Roman"/>
          <w:sz w:val="28"/>
        </w:rPr>
        <w:t>ТЕХНОЛОГИЯ 202</w:t>
      </w:r>
      <w:r w:rsidR="0074256F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–202</w:t>
      </w:r>
      <w:r w:rsidR="0074256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уч. г. ШКОЛЬНЫЙ ЭТАП. 5–6 КЛАССЫ </w:t>
      </w:r>
    </w:p>
    <w:p w:rsidR="00E91B0B" w:rsidRDefault="00EB0964">
      <w:pPr>
        <w:spacing w:after="26"/>
        <w:ind w:left="10" w:right="1596" w:hanging="1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Направление «Культура дома, дизайн и технологии» </w:t>
      </w:r>
    </w:p>
    <w:p w:rsidR="00E91B0B" w:rsidRDefault="00EB0964">
      <w:pPr>
        <w:spacing w:after="12" w:line="269" w:lineRule="auto"/>
        <w:ind w:left="2046" w:right="2039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Теоретический тур </w:t>
      </w:r>
    </w:p>
    <w:p w:rsidR="00E91B0B" w:rsidRDefault="00EB0964">
      <w:pPr>
        <w:spacing w:after="11" w:line="268" w:lineRule="auto"/>
        <w:ind w:left="2346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ОТВЕТЫ И КРИТЕРИИ ОЦЕНИВАНИЯ </w:t>
      </w:r>
    </w:p>
    <w:p w:rsidR="00E91B0B" w:rsidRDefault="00EB0964">
      <w:pPr>
        <w:spacing w:after="27"/>
        <w:ind w:left="69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91B0B" w:rsidRDefault="00EB0964">
      <w:pPr>
        <w:spacing w:after="0"/>
        <w:ind w:left="10" w:right="1955" w:hanging="10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Максимальная оценка за работу – 25 баллов. </w:t>
      </w:r>
    </w:p>
    <w:p w:rsidR="00E91B0B" w:rsidRDefault="00EB0964">
      <w:pPr>
        <w:spacing w:after="28"/>
        <w:ind w:left="69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91B0B" w:rsidRDefault="00EB0964">
      <w:pPr>
        <w:pStyle w:val="1"/>
      </w:pPr>
      <w:r>
        <w:t xml:space="preserve">Общая часть </w:t>
      </w:r>
    </w:p>
    <w:p w:rsidR="00E91B0B" w:rsidRDefault="00EB0964">
      <w:pPr>
        <w:spacing w:after="0"/>
        <w:ind w:left="69"/>
        <w:jc w:val="center"/>
      </w:pPr>
      <w:r>
        <w:rPr>
          <w:rFonts w:ascii="Times New Roman" w:eastAsia="Times New Roman" w:hAnsi="Times New Roman" w:cs="Times New Roman"/>
          <w:b/>
          <w:color w:val="222222"/>
          <w:sz w:val="28"/>
        </w:rPr>
        <w:t xml:space="preserve"> </w:t>
      </w:r>
    </w:p>
    <w:tbl>
      <w:tblPr>
        <w:tblStyle w:val="TableGrid"/>
        <w:tblW w:w="9856" w:type="dxa"/>
        <w:tblInd w:w="-108" w:type="dxa"/>
        <w:tblCellMar>
          <w:top w:w="9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1282"/>
        <w:gridCol w:w="5763"/>
        <w:gridCol w:w="2811"/>
      </w:tblGrid>
      <w:tr w:rsidR="00E91B0B">
        <w:trPr>
          <w:trHeight w:val="655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spacing w:after="29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№ </w:t>
            </w:r>
          </w:p>
          <w:p w:rsidR="00E91B0B" w:rsidRDefault="00EB0964">
            <w:pPr>
              <w:ind w:left="29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задания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0B" w:rsidRDefault="00EB0964">
            <w:pPr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Ответы и решения 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0B" w:rsidRDefault="00EB0964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Примечание </w:t>
            </w:r>
          </w:p>
        </w:tc>
      </w:tr>
      <w:tr w:rsidR="00E91B0B">
        <w:trPr>
          <w:trHeight w:val="332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r>
              <w:rPr>
                <w:rFonts w:ascii="Times New Roman" w:eastAsia="Times New Roman" w:hAnsi="Times New Roman" w:cs="Times New Roman"/>
                <w:sz w:val="28"/>
              </w:rPr>
              <w:t xml:space="preserve">г 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</w:t>
            </w:r>
          </w:p>
        </w:tc>
      </w:tr>
      <w:tr w:rsidR="00E91B0B">
        <w:trPr>
          <w:trHeight w:val="331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r>
              <w:rPr>
                <w:rFonts w:ascii="Times New Roman" w:eastAsia="Times New Roman" w:hAnsi="Times New Roman" w:cs="Times New Roman"/>
                <w:sz w:val="28"/>
              </w:rPr>
              <w:t xml:space="preserve">а 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</w:t>
            </w:r>
          </w:p>
        </w:tc>
      </w:tr>
      <w:tr w:rsidR="00E91B0B">
        <w:trPr>
          <w:trHeight w:val="334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r>
              <w:rPr>
                <w:rFonts w:ascii="Times New Roman" w:eastAsia="Times New Roman" w:hAnsi="Times New Roman" w:cs="Times New Roman"/>
                <w:sz w:val="28"/>
              </w:rPr>
              <w:t xml:space="preserve">д 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</w:t>
            </w:r>
          </w:p>
        </w:tc>
      </w:tr>
      <w:tr w:rsidR="00E91B0B">
        <w:trPr>
          <w:trHeight w:val="331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r>
              <w:rPr>
                <w:rFonts w:ascii="Times New Roman" w:eastAsia="Times New Roman" w:hAnsi="Times New Roman" w:cs="Times New Roman"/>
                <w:sz w:val="28"/>
              </w:rPr>
              <w:t xml:space="preserve">в 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балла </w:t>
            </w:r>
          </w:p>
        </w:tc>
      </w:tr>
      <w:tr w:rsidR="00E91B0B">
        <w:trPr>
          <w:trHeight w:val="1620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spacing w:after="2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370 руб. 20 коп. </w:t>
            </w:r>
          </w:p>
          <w:p w:rsidR="00E91B0B" w:rsidRDefault="00EB0964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Решение </w:t>
            </w:r>
          </w:p>
          <w:p w:rsidR="00E91B0B" w:rsidRDefault="00EB0964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 · 60 = 360 (руб.) </w:t>
            </w:r>
          </w:p>
          <w:p w:rsidR="00E91B0B" w:rsidRDefault="00EB0964">
            <w:pPr>
              <w:spacing w:after="2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17 · 60 = 1020 коп = 10 руб. 20 коп. </w:t>
            </w:r>
          </w:p>
          <w:p w:rsidR="00E91B0B" w:rsidRDefault="00EB0964">
            <w:r>
              <w:rPr>
                <w:rFonts w:ascii="Times New Roman" w:eastAsia="Times New Roman" w:hAnsi="Times New Roman" w:cs="Times New Roman"/>
                <w:sz w:val="28"/>
              </w:rPr>
              <w:t xml:space="preserve">360 руб. + 10 руб. 20 коп. = 370 руб. 20 коп. 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 w:right="23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балла за верный ответ, данный в заданном формате </w:t>
            </w:r>
          </w:p>
        </w:tc>
      </w:tr>
    </w:tbl>
    <w:p w:rsidR="00E91B0B" w:rsidRDefault="00EB0964">
      <w:pPr>
        <w:spacing w:after="33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91B0B" w:rsidRDefault="00EB0964">
      <w:pPr>
        <w:spacing w:after="0"/>
        <w:ind w:left="10" w:right="1612" w:hanging="10"/>
        <w:jc w:val="right"/>
      </w:pPr>
      <w:r>
        <w:rPr>
          <w:rFonts w:ascii="Times New Roman" w:eastAsia="Times New Roman" w:hAnsi="Times New Roman" w:cs="Times New Roman"/>
          <w:b/>
          <w:sz w:val="28"/>
        </w:rPr>
        <w:t>Максимальная оценка за</w:t>
      </w:r>
      <w:r>
        <w:rPr>
          <w:rFonts w:ascii="Times New Roman" w:eastAsia="Times New Roman" w:hAnsi="Times New Roman" w:cs="Times New Roman"/>
          <w:b/>
          <w:color w:val="222222"/>
          <w:sz w:val="28"/>
        </w:rPr>
        <w:t xml:space="preserve"> общую часть – 7 баллов. </w:t>
      </w:r>
    </w:p>
    <w:p w:rsidR="00E91B0B" w:rsidRDefault="00EB0964">
      <w:pPr>
        <w:spacing w:after="6528"/>
        <w:ind w:left="69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91B0B" w:rsidRDefault="00EB0964">
      <w:pPr>
        <w:spacing w:after="358"/>
        <w:ind w:left="10" w:right="1" w:hanging="10"/>
        <w:jc w:val="center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 </w:t>
      </w:r>
    </w:p>
    <w:p w:rsidR="00E91B0B" w:rsidRDefault="00E91B0B" w:rsidP="0074256F">
      <w:pPr>
        <w:spacing w:after="78"/>
        <w:ind w:right="85"/>
      </w:pPr>
    </w:p>
    <w:p w:rsidR="00E91B0B" w:rsidRDefault="00EB0964">
      <w:pPr>
        <w:pStyle w:val="1"/>
      </w:pPr>
      <w:r>
        <w:t xml:space="preserve">Специальная часть </w:t>
      </w:r>
    </w:p>
    <w:p w:rsidR="00E91B0B" w:rsidRDefault="00EB0964">
      <w:pPr>
        <w:spacing w:after="0"/>
        <w:ind w:left="69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91B0B" w:rsidRDefault="00EB0964">
      <w:pPr>
        <w:spacing w:after="11" w:line="268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>На выполнение заданий теоретического тура олимпиады по технологии отводится 60 минут.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91B0B" w:rsidRDefault="00EB0964">
      <w:pPr>
        <w:spacing w:after="11" w:line="268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Работа включает 20 заданий: 5 заданий – общая часть, 15 заданий – специальная часть.  Баллы, полученные за все выполненные задания, суммируются.  </w:t>
      </w:r>
    </w:p>
    <w:p w:rsidR="00E91B0B" w:rsidRDefault="00EB0964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890" w:type="dxa"/>
        <w:tblInd w:w="-108" w:type="dxa"/>
        <w:tblCellMar>
          <w:top w:w="9" w:type="dxa"/>
          <w:left w:w="108" w:type="dxa"/>
          <w:right w:w="37" w:type="dxa"/>
        </w:tblCellMar>
        <w:tblLook w:val="04A0" w:firstRow="1" w:lastRow="0" w:firstColumn="1" w:lastColumn="0" w:noHBand="0" w:noVBand="1"/>
      </w:tblPr>
      <w:tblGrid>
        <w:gridCol w:w="1225"/>
        <w:gridCol w:w="4664"/>
        <w:gridCol w:w="4001"/>
      </w:tblGrid>
      <w:tr w:rsidR="00E91B0B">
        <w:trPr>
          <w:trHeight w:val="653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spacing w:after="26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№ </w:t>
            </w:r>
          </w:p>
          <w:p w:rsidR="00E91B0B" w:rsidRDefault="00EB0964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задания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0B" w:rsidRDefault="00EB0964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Ответы и решения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B0B" w:rsidRDefault="00EB0964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Примечание </w:t>
            </w:r>
          </w:p>
        </w:tc>
      </w:tr>
      <w:tr w:rsidR="00E91B0B">
        <w:trPr>
          <w:trHeight w:val="331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</w:t>
            </w:r>
          </w:p>
        </w:tc>
      </w:tr>
      <w:tr w:rsidR="00E91B0B">
        <w:trPr>
          <w:trHeight w:val="656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в; д; е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– за полный ответ; </w:t>
            </w:r>
          </w:p>
          <w:p w:rsidR="00E91B0B" w:rsidRDefault="00EB0964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 баллов – в остальных случаях </w:t>
            </w:r>
          </w:p>
        </w:tc>
      </w:tr>
      <w:tr w:rsidR="00E91B0B">
        <w:trPr>
          <w:trHeight w:val="653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а; д; е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– за полный ответ; </w:t>
            </w:r>
          </w:p>
          <w:p w:rsidR="00E91B0B" w:rsidRDefault="00EB0964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 баллов – в остальных случаях </w:t>
            </w:r>
          </w:p>
        </w:tc>
      </w:tr>
      <w:tr w:rsidR="00E91B0B">
        <w:trPr>
          <w:trHeight w:val="655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а3; б4; в2; г1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– за полный ответ; </w:t>
            </w:r>
          </w:p>
          <w:p w:rsidR="00E91B0B" w:rsidRDefault="00EB0964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 баллов – в остальных случаях </w:t>
            </w:r>
          </w:p>
        </w:tc>
      </w:tr>
      <w:tr w:rsidR="00E91B0B">
        <w:trPr>
          <w:trHeight w:val="331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</w:t>
            </w:r>
          </w:p>
        </w:tc>
      </w:tr>
      <w:tr w:rsidR="00E91B0B">
        <w:trPr>
          <w:trHeight w:val="977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Картошка (картофель); в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балла – за полный ответ; </w:t>
            </w:r>
          </w:p>
          <w:p w:rsidR="00E91B0B" w:rsidRDefault="00EB0964">
            <w:pPr>
              <w:spacing w:after="2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– за каждый верный </w:t>
            </w:r>
          </w:p>
          <w:p w:rsidR="00E91B0B" w:rsidRDefault="00EB0964">
            <w:r>
              <w:rPr>
                <w:rFonts w:ascii="Times New Roman" w:eastAsia="Times New Roman" w:hAnsi="Times New Roman" w:cs="Times New Roman"/>
                <w:sz w:val="28"/>
              </w:rPr>
              <w:t xml:space="preserve">ответ </w:t>
            </w:r>
          </w:p>
        </w:tc>
      </w:tr>
      <w:tr w:rsidR="00E91B0B">
        <w:trPr>
          <w:trHeight w:val="653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7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а; г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– за полный ответ; </w:t>
            </w:r>
          </w:p>
          <w:p w:rsidR="00E91B0B" w:rsidRDefault="00EB0964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 баллов – в остальных случаях </w:t>
            </w:r>
          </w:p>
        </w:tc>
      </w:tr>
      <w:tr w:rsidR="00E91B0B">
        <w:trPr>
          <w:trHeight w:val="655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8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а4; б3; в1; г2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spacing w:after="2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– за полный ответ; </w:t>
            </w:r>
          </w:p>
          <w:p w:rsidR="00E91B0B" w:rsidRDefault="00EB0964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 баллов – в остальных случаях </w:t>
            </w:r>
          </w:p>
        </w:tc>
      </w:tr>
      <w:tr w:rsidR="00E91B0B">
        <w:trPr>
          <w:trHeight w:val="331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9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</w:t>
            </w:r>
          </w:p>
        </w:tc>
      </w:tr>
      <w:tr w:rsidR="00E91B0B">
        <w:trPr>
          <w:trHeight w:val="655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10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г; е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– за полный ответ; </w:t>
            </w:r>
          </w:p>
          <w:p w:rsidR="00E91B0B" w:rsidRDefault="00EB0964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 баллов – в остальных случаях </w:t>
            </w:r>
          </w:p>
        </w:tc>
      </w:tr>
      <w:tr w:rsidR="00E91B0B">
        <w:trPr>
          <w:trHeight w:val="331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11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</w:t>
            </w:r>
          </w:p>
        </w:tc>
      </w:tr>
      <w:tr w:rsidR="00E91B0B">
        <w:trPr>
          <w:trHeight w:val="331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12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</w:t>
            </w:r>
          </w:p>
        </w:tc>
      </w:tr>
      <w:tr w:rsidR="00E91B0B">
        <w:trPr>
          <w:trHeight w:val="655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13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а4; б1; в3; г5; д2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spacing w:after="2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– за полный ответ; </w:t>
            </w:r>
          </w:p>
          <w:p w:rsidR="00E91B0B" w:rsidRDefault="00EB0964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 баллов – в остальных случаях </w:t>
            </w:r>
          </w:p>
        </w:tc>
      </w:tr>
      <w:tr w:rsidR="00E91B0B">
        <w:trPr>
          <w:trHeight w:val="331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14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r>
              <w:rPr>
                <w:rFonts w:ascii="Times New Roman" w:eastAsia="Times New Roman" w:hAnsi="Times New Roman" w:cs="Times New Roman"/>
                <w:sz w:val="28"/>
              </w:rPr>
              <w:t xml:space="preserve">1 балл </w:t>
            </w:r>
          </w:p>
        </w:tc>
      </w:tr>
      <w:tr w:rsidR="00E91B0B">
        <w:trPr>
          <w:trHeight w:val="332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15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B0B" w:rsidRDefault="00EB0964">
            <w:r>
              <w:rPr>
                <w:rFonts w:ascii="Times New Roman" w:eastAsia="Times New Roman" w:hAnsi="Times New Roman" w:cs="Times New Roman"/>
                <w:sz w:val="28"/>
              </w:rPr>
              <w:t xml:space="preserve">3 балла </w:t>
            </w:r>
          </w:p>
        </w:tc>
      </w:tr>
    </w:tbl>
    <w:p w:rsidR="00E91B0B" w:rsidRDefault="00EB0964">
      <w:pPr>
        <w:spacing w:after="33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91B0B" w:rsidRDefault="00EB0964">
      <w:pPr>
        <w:spacing w:after="0"/>
        <w:ind w:left="10" w:right="1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Максимальная оценка за</w:t>
      </w:r>
      <w:r>
        <w:rPr>
          <w:rFonts w:ascii="Times New Roman" w:eastAsia="Times New Roman" w:hAnsi="Times New Roman" w:cs="Times New Roman"/>
          <w:b/>
          <w:color w:val="222222"/>
          <w:sz w:val="28"/>
        </w:rPr>
        <w:t xml:space="preserve"> специальную часть – 18 баллов. </w:t>
      </w:r>
    </w:p>
    <w:p w:rsidR="00E91B0B" w:rsidRDefault="00EB0964" w:rsidP="0074256F">
      <w:pPr>
        <w:spacing w:after="2164"/>
        <w:ind w:left="69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</w:p>
    <w:sectPr w:rsidR="00E91B0B">
      <w:pgSz w:w="11906" w:h="16838"/>
      <w:pgMar w:top="757" w:right="1132" w:bottom="71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B0B"/>
    <w:rsid w:val="0074256F"/>
    <w:rsid w:val="00E91B0B"/>
    <w:rsid w:val="00EB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F9798"/>
  <w15:docId w15:val="{6A80C852-87EA-4573-8461-8471BAB2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2" w:hanging="10"/>
      <w:jc w:val="center"/>
      <w:outlineLvl w:val="0"/>
    </w:pPr>
    <w:rPr>
      <w:rFonts w:ascii="Times New Roman" w:eastAsia="Times New Roman" w:hAnsi="Times New Roman" w:cs="Times New Roman"/>
      <w:b/>
      <w:color w:val="22222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222222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Предложите два примера двухкомпонентных газовых смесей, объем которых при пропускании искры уменьшается на одну четверть</vt:lpstr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Предложите два примера двухкомпонентных газовых смесей, объем которых при пропускании искры уменьшается на одну четверть</dc:title>
  <dc:subject/>
  <dc:creator>Еремин</dc:creator>
  <cp:keywords/>
  <cp:lastModifiedBy>3-7</cp:lastModifiedBy>
  <cp:revision>4</cp:revision>
  <dcterms:created xsi:type="dcterms:W3CDTF">2023-05-26T06:33:00Z</dcterms:created>
  <dcterms:modified xsi:type="dcterms:W3CDTF">2023-05-26T06:37:00Z</dcterms:modified>
</cp:coreProperties>
</file>